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15398"/>
            <w:tcBorders>
              <w:top w:val="none"/>
              <w:left w:val="none"/>
              <w:bottom w:val="none"/>
              <w:right w:val="none"/>
            </w:tcBorders>
            <w:shd w:fill="0B2545" w:val="clear"/>
            <w:tcMar>
              <w:top w:type="dxa" w:w="200"/>
              <w:left w:type="dxa" w:w="200"/>
              <w:bottom w:type="dxa" w:w="200"/>
              <w:right w:type="dxa" w:w="200"/>
            </w:tcMar>
          </w:tcPr>
          <w:p>
            <w:pPr>
              <w:spacing w:before="1400"/>
            </w:pP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9A227"/>
                <w:sz w:val="22"/>
                <w:szCs w:val="22"/>
              </w:rPr>
              <w:t xml:space="preserve">HAYDAR ALİYEV AVRASYA ÇALIŞMALARI MERKEZİ</w:t>
            </w:r>
          </w:p>
          <w:p>
            <w:pPr>
              <w:spacing w:after="50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C9A227"/>
                <w:sz w:val="18"/>
                <w:szCs w:val="18"/>
              </w:rPr>
              <w:t xml:space="preserve">HEYDAR ALIYEV CENTER FOR EURASIAN STUDIES</w:t>
            </w:r>
          </w:p>
          <w:p>
            <w:pPr>
              <w:spacing w:after="12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2"/>
                <w:szCs w:val="62"/>
              </w:rPr>
              <w:t xml:space="preserve">3. TÜRK DÜNYASI YAZ FORUMU</w:t>
            </w:r>
          </w:p>
          <w:p>
            <w:pPr>
              <w:spacing w:after="34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4"/>
                <w:szCs w:val="34"/>
              </w:rPr>
              <w:t xml:space="preserve">THIRD TURKIC WORLD SUMMER FORUM</w:t>
            </w:r>
          </w:p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4E9C8"/>
                <w:sz w:val="26"/>
                <w:szCs w:val="26"/>
              </w:rPr>
              <w:t xml:space="preserve">“Türk Dünyasının Geleceği”</w:t>
            </w:r>
          </w:p>
          <w:p>
            <w:pPr>
              <w:spacing w:after="50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4E9C8"/>
                <w:sz w:val="22"/>
                <w:szCs w:val="22"/>
              </w:rPr>
              <w:t xml:space="preserve">“The Future of the Turkic World”</w:t>
            </w:r>
          </w:p>
          <w:p>
            <w:pPr>
              <w:pBdr>
                <w:top w:val="single" w:color="C9A227" w:sz="8" w:space="14"/>
                <w:bottom w:val="single" w:color="C9A227" w:sz="8" w:space="14"/>
              </w:pBdr>
              <w:spacing w:after="26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6"/>
                <w:szCs w:val="26"/>
              </w:rPr>
              <w:t xml:space="preserve">6 – 15 TEMMUZ / JULY 2026</w:t>
            </w:r>
          </w:p>
          <w:p>
            <w:pPr>
              <w:spacing w:after="40"/>
              <w:jc w:val="center"/>
            </w:pPr>
            <w:r>
              <w:rPr>
                <w:rFonts w:ascii="Calibri" w:cs="Calibri" w:eastAsia="Calibri" w:hAnsi="Calibri"/>
                <w:color w:val="FFFFFF"/>
                <w:sz w:val="22"/>
                <w:szCs w:val="22"/>
              </w:rPr>
              <w:t xml:space="preserve">İbn Haldun Üniversitesi, Başakşehir Kampüsü</w:t>
            </w:r>
          </w:p>
          <w:p>
            <w:pPr>
              <w:spacing w:after="90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D8D8D8"/>
                <w:sz w:val="19"/>
                <w:szCs w:val="19"/>
              </w:rPr>
              <w:t xml:space="preserve">Ibn Haldun University, Başakşehir Campus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C9A227"/>
                <w:sz w:val="18"/>
                <w:szCs w:val="18"/>
              </w:rPr>
              <w:t xml:space="preserve">PROGRAM KİTAPÇIĞI  ·  PROGRAM BOOKLET</w:t>
            </w:r>
          </w:p>
        </w:tc>
      </w:tr>
    </w:tbl>
    <w:p>
      <w:r>
        <w:br w:type="page"/>
      </w:r>
    </w:p>
    <w:p>
      <w:pPr>
        <w:spacing w:after="200"/>
      </w:pPr>
      <w:r>
        <w:rPr>
          <w:rFonts w:ascii="Calibri" w:cs="Calibri" w:eastAsia="Calibri" w:hAnsi="Calibri"/>
          <w:b/>
          <w:bCs/>
          <w:color w:val="081A33"/>
          <w:sz w:val="26"/>
          <w:szCs w:val="26"/>
        </w:rPr>
        <w:t xml:space="preserve">GENEL NOTLAR / GENERAL NOTES</w:t>
      </w:r>
    </w:p>
    <w:p>
      <w:pPr>
        <w:spacing w:after="160"/>
      </w:pPr>
      <w:r>
        <w:rPr>
          <w:rFonts w:ascii="Calibri" w:cs="Calibri" w:eastAsia="Calibri" w:hAnsi="Calibri"/>
          <w:b/>
          <w:bCs/>
          <w:color w:val="0F5C5C"/>
          <w:sz w:val="19"/>
          <w:szCs w:val="19"/>
        </w:rPr>
        <w:t xml:space="preserve">Öğleden Sonra Paneli Konuşmacı Kuralı: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Aksi belirtilmedikçe her konuşmacıya toplam 15 dakika ayrılmıştır (12 dakika sunum + 3 dakika Soru-Cevap/geçiş). Bir panelde dörtten az konuşmacı varsa, kalan süre moderatörlü tartışma ve genel Soru-Cevaba ayrılır.</w:t>
      </w:r>
    </w:p>
    <w:p>
      <w:pPr>
        <w:spacing w:after="200"/>
      </w:pPr>
      <w:r>
        <w:rPr>
          <w:rFonts w:ascii="Calibri" w:cs="Calibri" w:eastAsia="Calibri" w:hAnsi="Calibri"/>
          <w:b/>
          <w:bCs/>
          <w:i/>
          <w:iCs/>
          <w:color w:val="0F5C5C"/>
          <w:sz w:val="18"/>
          <w:szCs w:val="18"/>
        </w:rPr>
        <w:t xml:space="preserve">Afternoon Panel Speaker Rule: </w:t>
      </w: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Unless otherwise indicated, each speaker is allocated 15 minutes total (12 minutes presentation + 3 minutes Q&amp;A/transition). When a panel has fewer than four speakers, the remaining time is reserved for moderated discussion and general Q&amp;A.</w:t>
      </w:r>
    </w:p>
    <w:p>
      <w:pPr>
        <w:spacing w:after="160"/>
      </w:pPr>
      <w:r>
        <w:rPr>
          <w:rFonts w:ascii="Calibri" w:cs="Calibri" w:eastAsia="Calibri" w:hAnsi="Calibri"/>
          <w:b/>
          <w:bCs/>
          <w:color w:val="0F5C5C"/>
          <w:sz w:val="19"/>
          <w:szCs w:val="19"/>
        </w:rPr>
        <w:t xml:space="preserve">Not: </w:t>
      </w:r>
      <w:r>
        <w:rPr>
          <w:rFonts w:ascii="Calibri" w:cs="Calibri" w:eastAsia="Calibri" w:hAnsi="Calibri"/>
          <w:color w:val="1A1A1A"/>
          <w:sz w:val="19"/>
          <w:szCs w:val="19"/>
        </w:rPr>
        <w:t xml:space="preserve">Tahmini yerleştirme olarak işaretlenen isimler, kamuya açık akademik/profesyonel profillere göre atanmıştır. Nihai unvanlar her konuşmacıyla doğrudan teyit edilmelidir.</w:t>
      </w:r>
    </w:p>
    <w:p>
      <w:pPr>
        <w:spacing w:after="400"/>
      </w:pPr>
      <w:r>
        <w:rPr>
          <w:rFonts w:ascii="Calibri" w:cs="Calibri" w:eastAsia="Calibri" w:hAnsi="Calibri"/>
          <w:b/>
          <w:bCs/>
          <w:i/>
          <w:iCs/>
          <w:color w:val="0F5C5C"/>
          <w:sz w:val="18"/>
          <w:szCs w:val="18"/>
        </w:rPr>
        <w:t xml:space="preserve">Note: </w:t>
      </w:r>
      <w:r>
        <w:rPr>
          <w:rFonts w:ascii="Calibri" w:cs="Calibri" w:eastAsia="Calibri" w:hAnsi="Calibri"/>
          <w:i/>
          <w:iCs/>
          <w:color w:val="444444"/>
          <w:sz w:val="18"/>
          <w:szCs w:val="18"/>
        </w:rPr>
        <w:t xml:space="preserve">Names marked as estimated placements were assigned according to publicly available academic/professional profiles. Final titles should be confirmed directly with each speaker.</w:t>
      </w:r>
    </w:p>
    <w:p>
      <w:pPr>
        <w:spacing w:after="140"/>
      </w:pPr>
      <w:r>
        <w:rPr>
          <w:rFonts w:ascii="Calibri" w:cs="Calibri" w:eastAsia="Calibri" w:hAnsi="Calibri"/>
          <w:b/>
          <w:bCs/>
          <w:color w:val="081A33"/>
          <w:sz w:val="24"/>
          <w:szCs w:val="24"/>
        </w:rPr>
        <w:t xml:space="preserve">PROGRAM ÖZETİ / PROGRAM AT A GLANCE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4200"/>
        <w:gridCol w:w="8798"/>
      </w:tblGrid>
      <w:tr>
        <w:trPr>
          <w:tblHeader/>
        </w:trPr>
        <w:tc>
          <w:tcPr>
            <w:tcW w:type="dxa" w:w="2400"/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GÜN / DAY</w:t>
            </w:r>
          </w:p>
        </w:tc>
        <w:tc>
          <w:tcPr>
            <w:tcW w:type="dxa" w:w="4200"/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TARİH / DATE</w:t>
            </w:r>
          </w:p>
        </w:tc>
        <w:tc>
          <w:tcPr>
            <w:tcW w:type="dxa" w:w="8798"/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TEMA / THEME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1 / Day 1</w:t>
            </w:r>
          </w:p>
        </w:tc>
        <w:tc>
          <w:tcPr>
            <w:tcW w:type="dxa" w:w="42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6 Temmuz — Pazartesi / Monday</w:t>
            </w:r>
          </w:p>
        </w:tc>
        <w:tc>
          <w:tcPr>
            <w:tcW w:type="dxa" w:w="8798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Açılış / Opening</w:t>
            </w:r>
          </w:p>
        </w:tc>
      </w:tr>
      <w:tr>
        <w:tc>
          <w:tcPr>
            <w:tcW w:type="dxa" w:w="24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2 / Day 2</w:t>
            </w:r>
          </w:p>
        </w:tc>
        <w:tc>
          <w:tcPr>
            <w:tcW w:type="dxa" w:w="42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7 Temmuz — Salı / Tuesday</w:t>
            </w:r>
          </w:p>
        </w:tc>
        <w:tc>
          <w:tcPr>
            <w:tcW w:type="dxa" w:w="8798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Tarihsel ve Medeniyetsel Perspektif / Historical &amp; Civilizational Perspectives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3 / Day 3</w:t>
            </w:r>
          </w:p>
        </w:tc>
        <w:tc>
          <w:tcPr>
            <w:tcW w:type="dxa" w:w="42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8 Temmuz — Çarşamba / Wednesday</w:t>
            </w:r>
          </w:p>
        </w:tc>
        <w:tc>
          <w:tcPr>
            <w:tcW w:type="dxa" w:w="8798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Siyaset, Yönetişim ve Güvenlik / Politics, Governance &amp; Security</w:t>
            </w:r>
          </w:p>
        </w:tc>
      </w:tr>
      <w:tr>
        <w:tc>
          <w:tcPr>
            <w:tcW w:type="dxa" w:w="24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4 / Day 4</w:t>
            </w:r>
          </w:p>
        </w:tc>
        <w:tc>
          <w:tcPr>
            <w:tcW w:type="dxa" w:w="42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9 Temmuz — Perşembe / Thursday</w:t>
            </w:r>
          </w:p>
        </w:tc>
        <w:tc>
          <w:tcPr>
            <w:tcW w:type="dxa" w:w="8798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Ekonomi, Enerji ve Bağlantısallık / Economy, Energy &amp; Connectivity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5 / Day 5</w:t>
            </w:r>
          </w:p>
        </w:tc>
        <w:tc>
          <w:tcPr>
            <w:tcW w:type="dxa" w:w="42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10 Temmuz — Cuma / Friday</w:t>
            </w:r>
          </w:p>
        </w:tc>
        <w:tc>
          <w:tcPr>
            <w:tcW w:type="dxa" w:w="8798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Toplum, Kültür ve Yumuşak Güç / Society, Culture &amp; Soft Power</w:t>
            </w:r>
          </w:p>
        </w:tc>
      </w:tr>
      <w:tr>
        <w:tc>
          <w:tcPr>
            <w:tcW w:type="dxa" w:w="24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6 / Day 6</w:t>
            </w:r>
          </w:p>
        </w:tc>
        <w:tc>
          <w:tcPr>
            <w:tcW w:type="dxa" w:w="42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11 Temmuz — Cumartesi / Saturday</w:t>
            </w:r>
          </w:p>
        </w:tc>
        <w:tc>
          <w:tcPr>
            <w:tcW w:type="dxa" w:w="8798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Simülasyon Oyunu / OTS Simulation Game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7 / Day 7</w:t>
            </w:r>
          </w:p>
        </w:tc>
        <w:tc>
          <w:tcPr>
            <w:tcW w:type="dxa" w:w="42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12 Temmuz — Pazar / Sunday</w:t>
            </w:r>
          </w:p>
        </w:tc>
        <w:tc>
          <w:tcPr>
            <w:tcW w:type="dxa" w:w="8798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Serbest Zaman / Free Time</w:t>
            </w:r>
          </w:p>
        </w:tc>
      </w:tr>
      <w:tr>
        <w:tc>
          <w:tcPr>
            <w:tcW w:type="dxa" w:w="24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8 / Day 8</w:t>
            </w:r>
          </w:p>
        </w:tc>
        <w:tc>
          <w:tcPr>
            <w:tcW w:type="dxa" w:w="42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13 Temmuz — Pazartesi / Monday</w:t>
            </w:r>
          </w:p>
        </w:tc>
        <w:tc>
          <w:tcPr>
            <w:tcW w:type="dxa" w:w="8798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Gelecek Vizyonu ve Küresel Görünüm / Future Vision &amp; Global Outlook</w:t>
            </w:r>
          </w:p>
        </w:tc>
      </w:tr>
      <w:tr>
        <w:tc>
          <w:tcPr>
            <w:tcW w:type="dxa" w:w="24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9 / Day 9</w:t>
            </w:r>
          </w:p>
        </w:tc>
        <w:tc>
          <w:tcPr>
            <w:tcW w:type="dxa" w:w="4200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14 Temmuz — Salı / Tuesday</w:t>
            </w:r>
          </w:p>
        </w:tc>
        <w:tc>
          <w:tcPr>
            <w:tcW w:type="dxa" w:w="8798"/>
            <w:shd w:fill="FFFFFF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Münazara, Kapanış ve Kültür Günü / Debate, Closing &amp; Culture Day</w:t>
            </w:r>
          </w:p>
        </w:tc>
      </w:tr>
      <w:tr>
        <w:tc>
          <w:tcPr>
            <w:tcW w:type="dxa" w:w="24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081A33"/>
                <w:sz w:val="17"/>
                <w:szCs w:val="17"/>
              </w:rPr>
              <w:t xml:space="preserve">Gün 10 / Day 10</w:t>
            </w:r>
          </w:p>
        </w:tc>
        <w:tc>
          <w:tcPr>
            <w:tcW w:type="dxa" w:w="4200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15 Temmuz — Çarşamba / Wednesday</w:t>
            </w:r>
          </w:p>
        </w:tc>
        <w:tc>
          <w:tcPr>
            <w:tcW w:type="dxa" w:w="8798"/>
            <w:shd w:fill="F6F1E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A1A1A"/>
                <w:sz w:val="17"/>
                <w:szCs w:val="17"/>
              </w:rPr>
              <w:t xml:space="preserve">Ayrılış / Departure</w:t>
            </w:r>
          </w:p>
        </w:tc>
      </w:tr>
    </w:tbl>
    <w:p>
      <w:r>
        <w:br w:type="page"/>
      </w:r>
    </w:p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1 / DAY 1</w:t>
      </w:r>
    </w:p>
    <w:p>
      <w:pPr>
        <w:pBdr>
          <w:bottom w:val="single" w:color="C9A227" w:sz="10" w:space="6"/>
        </w:pBdr>
        <w:spacing w:after="4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6 Temmuz / July, Pazartesi / Monday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Açılış / </w:t>
      </w: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Opening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0"/>
        <w:gridCol w:w="2650"/>
        <w:gridCol w:w="2750"/>
        <w:gridCol w:w="6248"/>
        <w:gridCol w:w="2400"/>
      </w:tblGrid>
      <w:tr>
        <w:trPr>
          <w:tblHeader/>
        </w:trP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SAAT /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OTURUM / SESSION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KONUŞMACI /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BAŞLIK / PRESENTATION TITLE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SÜRE / ALLOCATION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13:30–14:00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Kayıt / Registration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Participant registration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14:00–15:00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Hoşgeldiniz Konuşmaları / Welcoming Speeches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Welcoming speeches and institutional greetings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Yaşar Sarı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Direktör, Haydar Aliyev Avrasya Çalışmaları Merkezi, İbn Haldun Üniversitesi / Director of Heydar Aliyev Center for Eurasian Studies, Ibn Haldun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Özcan Erkan Akgün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İbn Haldun Üniversitesi Rektör Yardımcısı / Vice President of Ibn Haldun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Nuru Guliyev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Türk Devletleri Teşkilatı Genel Sekreteri Yardımcısı / Deputy Secretary General, Organization of Turkic States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15:00–15:30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Kahve Arası / Coffee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15:30–17:00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Ana Konuşmacı / Keynote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Nazif Shahrani, Indiana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Turkic World's Glorious Past and Future Challenges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17:00–17:30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Kahve Arası / Coffee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17:30–18:30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Ana Panel / Keynote Panel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Yaşar Sarı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Huisheng Shou, Center for Türkiye Studies, Beijing Language and Culture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Constructing Multilateral, Plural, and Multi-Level Regional Cooperation Networks in Central Asia: The Role of OTS from a Chinese Perspective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Zhanibek Arynov, Nazarbayev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Constructing the “Turkic World”: Strategic Narratives of Azerbaijan, Kazakhstan, and Türkiye amid Geopolitical Turbulence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Cavid Veliyev, AIR Center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Prospects for Eurasian Cooperation: The Organization of Turkic States in a Changing Geopolitical Landscape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19:00–21:00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Hoşgeldin Buluşması / Evening Welcome Party</w:t>
            </w:r>
          </w:p>
        </w:tc>
      </w:tr>
    </w:tbl>
    <w:p>
      <w:r>
        <w:br w:type="page"/>
      </w:r>
    </w:p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2 / DAY 2</w:t>
      </w:r>
    </w:p>
    <w:p>
      <w:pPr>
        <w:pBdr>
          <w:bottom w:val="single" w:color="C9A227" w:sz="10" w:space="6"/>
        </w:pBdr>
        <w:spacing w:after="4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7 Temmuz / July, Salı / Tuesday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Tarihsel ve Medeniyetsel Perspektif / </w:t>
      </w: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Historical and Civilizational Perspectives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0"/>
        <w:gridCol w:w="2650"/>
        <w:gridCol w:w="2750"/>
        <w:gridCol w:w="6248"/>
        <w:gridCol w:w="2400"/>
      </w:tblGrid>
      <w:tr>
        <w:trPr>
          <w:tblHeader/>
        </w:trP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SAAT /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OTURUM / SESSION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KONUŞMACI /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BAŞLIK / PRESENTATION TITLE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SÜRE / ALLOCATION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10:00–13:00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Sabah Dersi 1 / Morning Lecture 1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Zhar Zardykhan, QALAM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Alash Movement: Between Modernity, Turkic Unity, and Independence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Sabah dersi / Morning lecture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13:00–14:30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Öğle Yemeği / Lunch Time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14:30–15:30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1: Jadidizm ve Türk Modernitesi / Afternoon Panel 1: Jadidism and Turkic Modernity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14:30–14:45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Sarvinoz Samadova, Bukhara State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Jadid Movement: Education, Identity and Awakening of Turkic Societies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14:45–15:00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Mehrinigor Akhmedova, Bukhara State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Women as Agents of Change: Jadidism and the Making of Modern Central Asian Society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15:00–15:15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Mumin Mirzo Abdulfattohov, International Islamic Academy of Uzbekistan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Morality, Education, and Culture of the Turkish People in the Philosophy of the Turkistan Jadids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15:15–15:30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Fazliddin Jumanyozov, Mamun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Role of the Jadid Movement in the Socio-Political Development of Turkestan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15:30–15:45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15:45–16:45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2: Tarihsel Bellek, Miras ve Devletlik / Afternoon Panel 2: Historical Memory, Heritage &amp; Statehood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15:45–16:00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Alisher Egamov, Institute of Arts, Academy of Sciences of Uzbekistan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Photographic Heritage of Turkestan in World Collections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16:00–16:15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Bakhtiyor Alimdjanov, National Center of Archeology, Academy of Sciences of Uzbekistan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Turkishness as 'Declarative Nationalism' and Manifestation of 'Demonstrative State' in Uzbekistan's Foreign Policy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16:15–16:30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Jo'rabek Rakhimberganov, Ma'mun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Trade System of the Khiva Khanate: Historical Experience and Modern National Cohesion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16:30–16:45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Qahramonjon Karimov, Kokand State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Legal Flexibility in Turkestan Qadi Courts: Chagatai Archival Documents and Imperial Law (1867–1917)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16:45–17:00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17:00–18:00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3: Medeniyetsel Süreklilik, Kimlik ve Kültürel Dönüşüm / Afternoon Panel 3: Civilizational Continuities, Identity &amp; Cultural Transformations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17:00–17:15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Gulbahor Irgasheva, Tashkent State University of Economics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Formation and Development of Islamic Finance in Central Asian Countries: Historical Process and Contemporary Trends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17:15–17:30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Sümeyra Ünal, Istanbul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1926 Baku Turkology Congress and the Politics of Language, Memory, and Modernity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17:30–17:45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Jasur Khudoyberdiev, Westminster International University in Tashkent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Literature as a Driver for Nationhood: Fitrat's Role in Building an Uzbek Identity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17:45–18:00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Soru-Cevap / Q&amp;A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</w:tbl>
    <w:p>
      <w:r>
        <w:br w:type="page"/>
      </w:r>
    </w:p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3 / DAY 3</w:t>
      </w:r>
    </w:p>
    <w:p>
      <w:pPr>
        <w:pBdr>
          <w:bottom w:val="single" w:color="C9A227" w:sz="10" w:space="6"/>
        </w:pBdr>
        <w:spacing w:after="4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8 Temmuz / July, Çarşamba / Wednesday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Siyaset, Yönetişim ve Güvenlik / </w:t>
      </w: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Politics, Governance, and Security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0"/>
        <w:gridCol w:w="2650"/>
        <w:gridCol w:w="2750"/>
        <w:gridCol w:w="6248"/>
        <w:gridCol w:w="2400"/>
      </w:tblGrid>
      <w:tr>
        <w:trPr>
          <w:tblHeader/>
        </w:trP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SAAT /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OTURUM / SESSION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KONUŞMACI /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BAŞLIK / PRESENTATION TITLE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SÜRE / ALLOCATION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10:00–11:30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Sabah Dersi / Morning Lecture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TBA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TBA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90' (ders + tartışma / lecture + discussion)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11:30–13:00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Sabah Dersi 2B / Morning Lecture 2B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Gabit Zhumatay, Narxoz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Civilization, Statehood, Nation Building and Decolonization of Turkic Peoples of Central Asia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Sabah dersi / Morning lecture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13:00–14:30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Öğle Yemeği / Lunch Time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14:30–15:30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1: Hukuk, Yönetişim ve Kurumsal İşbirliği / Afternoon Panel 1: Law, Governance &amp; Institutional Cooperation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14:30–14:45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Surayyo Usmanova, University of World Economy and Diplomacy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Regional Cooperation and Legal Pedagogy: The Role of the Organization of Turkic States in Shaping International Law Education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14:45–15:00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Berna Sarıca, Social Sciences University of Ankara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Organization of Turkic States and Elderly Rights: The Strategic Future of Intergenerational Solidarity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15:00–15:15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Sherzodbek Masadikov, University of World Economy and Diplomacy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International Commercial Arbitration Law in the Turkic States of Azerbaijan, Türkiye and Uzbekistan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15:15–15:30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Soru-Cevap / Q&amp;A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15:30–15:45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15:45–16:45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2: Arabuluculuk, Kamu Diplomasisi ve Bölgesel Güvenlik / Afternoon Panel 2: Mediation, Public Diplomacy &amp; Regional Security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15:45–16:00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Mavluda Nurmetova, University of World Economy and Diplomacy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Rethinking Success in International Mediation: A Multi-Dimensional Framework and the Experience of the Turkic World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16:00–16:15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Firdavs Kobilov, University of Glasgow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Regional Security Identity-Building Narrative under New Leadership: Uzbekistan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16:15–16:30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Nazrin Alizade, Hatay Mustafa Kemal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Comparative Analysis of Türkiye–Azerbaijan Public Diplomacy Interaction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16:30–16:45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Majid Bayramli, ADA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Belonging, Linguistic Inequality and the Relational Nature of Motivation in Multilingual Education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16:45–17:00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17:00–18:00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3: Güvenlik, Tarihsel Bellek ve Devletlik / Afternoon Panel 3: Security, Historical Memory &amp; Statehood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17:00–17:15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Natalia Piskunova, Euro-Gulf Information Center (Moscow branch)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State Failure and Security in a Post-Westphalian Era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17:15–17:30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Nigora Khodzhamberdieva, Bursa Uludağ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Military Campaigns and International Relations in the Nestor Chronicle: Foreign Policy Strategies of Early Rus'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17:30–17:45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Orhan Valiyev, Khazar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Reaffirming the South Caucasus in the Context of National Integrative Policy: The Case of Azerbaijan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17:45–18:00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Soru-Cevap / Q&amp;A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</w:tbl>
    <w:p>
      <w:r>
        <w:br w:type="page"/>
      </w:r>
    </w:p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4 / DAY 4</w:t>
      </w:r>
    </w:p>
    <w:p>
      <w:pPr>
        <w:pBdr>
          <w:bottom w:val="single" w:color="C9A227" w:sz="10" w:space="6"/>
        </w:pBdr>
        <w:spacing w:after="4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9 Temmuz / July, Perşembe / Thursday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Ekonomi, Enerji ve Bağlantısallık / </w:t>
      </w: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Economy, Energy, and Connectivity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0"/>
        <w:gridCol w:w="2650"/>
        <w:gridCol w:w="2750"/>
        <w:gridCol w:w="6248"/>
        <w:gridCol w:w="2400"/>
      </w:tblGrid>
      <w:tr>
        <w:trPr>
          <w:tblHeader/>
        </w:trP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SAAT /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OTURUM / SESSION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KONUŞMACI /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BAŞLIK / PRESENTATION TITLE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SÜRE / ALLOCATION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10:00–13:00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Sabah Dersi 3 / Morning Lecture 3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TBA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TBA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Sabah dersi / Morning lecture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13:00–14:30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Öğle Yemeği / Lunch Time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14:30–15:30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1: Orta Koridor, Ticaret Lojistiği ve Bölgesel Entegrasyon / Afternoon Panel 1: Middle Corridor, Trade Logistics &amp; Regional Integration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14:30–14:45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Mehmet Özçubukçu, Bakü Avrasya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Middle Corridor from the Perspective of the Turkic World: Regional Integration and Strategic Connectivity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14:45–15:00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Akmaljon Mamatov, Fergana State Technical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Overcoming Technical Barriers in Turkic Trade Logistics: A Model for a Unified Metrological and Standardization Infrastructure for the Middle Corridor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15:00–15:15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Saodat Umarova, University of World Economy and Diplomacy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Economic Integration and Trade Corridors in the Turkic Region: Uzbekistan's Trade Opportunities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15:15–15:30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Rukhiddin Zayniddinov, Tashkent State University of Economics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Islamic Finance in Turkic States: Comparative Practices, Structural Challenges, and Strategic Policy Solutions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15:30–15:45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15:45–17:00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2: Finans, İnsan Sermayesi, İklim, Su ve Dijital Dönüşüm / Afternoon Panel 2: Finance, Human Capital, Climate, Water &amp; Digital Transformation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15:45–16:00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Margareta Nikolovska, European Training Foundation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Human Capital Development, Global Trends and Factors: An Overview of Governance Frameworks and Country Cases of Albania, Azerbaijan, Jordan, and Turkey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16:15–16:30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Robert Willard, University of Vienna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Diplomacy and Water: Can Heightened Bilateral Engagement Increase the Availability of Water in Uzbekistan?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16:30–16:45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Sabina Mammadova, Khazar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Artificial Intelligence, Value Formation, and Digital Identity in the 21st Century: A Comparative Study of University Students in Azerbaijan and Turkey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16:45–17:00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Hüdayi Bekir, Haydar Aliyev Avrasya Çalışmaları Merkezi, İbn Haldun Üniversitesi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Board as Power: Tamerlane's Chess, the Mechanical Turk, and the Genealogy of Artificial Intelligence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17:00–17:15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17:15–18:15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3: Kritik Madenler, Enerji Güvenliği ve Stratejik Kaynaklar / Afternoon Panel 3: Critical Minerals, Energy Security &amp; Strategic Resources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17:15–17:30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Eldaniz Gusseinov &amp; Daniel Longeric, Nightingale Intelligence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From Memoranda to Money: Can Central Asia's Critical Minerals Actually Raise Capital?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17:30–17:45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Keisuke Wakizaka, Istanbul Gelişim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“Türk Dünyasının Ekonomik Entegrasyonu için Türk-Ermeni İlişkilerinin Önemi”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17:45–18:00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Soru-Cevap / Q&amp;A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</w:tbl>
    <w:p>
      <w:r>
        <w:br w:type="page"/>
      </w:r>
    </w:p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5 / DAY 5</w:t>
      </w:r>
    </w:p>
    <w:p>
      <w:pPr>
        <w:pBdr>
          <w:bottom w:val="single" w:color="C9A227" w:sz="10" w:space="6"/>
        </w:pBdr>
        <w:spacing w:after="4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10 Temmuz / July, Cuma / Friday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Toplum, Kültür ve Yumuşak Güç / </w:t>
      </w: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Society, Culture, and Soft Power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0"/>
        <w:gridCol w:w="2650"/>
        <w:gridCol w:w="2750"/>
        <w:gridCol w:w="6248"/>
        <w:gridCol w:w="2400"/>
      </w:tblGrid>
      <w:tr>
        <w:trPr>
          <w:tblHeader/>
        </w:trP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SAAT /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OTURUM / SESSION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KONUŞMACI /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BAŞLIK / PRESENTATION TITLE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SÜRE / ALLOCATION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10:00–13:00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Sabah Dersi 4 / Morning Lecture 4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Emil Nasritdinov, American University of Central Asia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Nomad Urbanism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Sabah dersi / Morning lecture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13:00–14:30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Öğle Yemeği / Lunch Time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14:30–15:30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1: Dil, Yazı Sistemleri ve Kültürel Kimlik / Afternoon Panel 1: Language, Scripts &amp; Cultural Identity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Seyit Ali Avcu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14:30–14:45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Azizjon Berdiqulov, European Centre for Minority Issues / Europa-Universität Flensburg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Scripts and Power: Latinisation of the Kazakh Language in the Russian Media Discourse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14:45–15:00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Vafa Abdullayeva-Nabiyeva, Azerbaijan National Academy of Sciences, Institute of Linguistics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Alphabet Reform and Cultural Renaissance in the Turkic World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15:00–15:15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Seyit Ali Avcu, Ankara Yıldırım Beyazıt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Speak Kazakh! Language, Identity, and Corporate Accountability: The Magnum Scandal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15:15–15:30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Soru-Cevap / Q&amp;A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15:30–15:45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15:45–16:45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2: Dijital Eğitim, Genç Yumuşak Gücü ve Kültürel İnşa / Afternoon Panel 2: Digital Education, Youth Soft Power &amp; Cultural Construction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15:45–16:00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Noiba Khojiakbarova, The George Washington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Digital Diplomacy and the Turkic Renaissance: Youth-Led Educational Transformation in the 21st Century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16:00–16:15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Zumrud Babazada, ADA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Digital Transformation in Higher Education across the Turkic World: Policy Fragmentation, Institutional Readiness, and Leadership Capacity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16:15–16:30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Çağla Gül Yesevi, Bahçeşehir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Diasporas and Transnational Turkish Identity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16:30–16:45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Zebiniso Kamalova, Istanbul Ticaret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Türk Devletleri Teşkilatı Çerçevesinde Eğitim Diplomasisi: Orhun Değişim Programı Örneği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16:45–17:00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17:00–18:00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3: Miras, Folklor ve Görsel Bellek / Afternoon Panel 3: Heritage, Folklore &amp; Visual Memory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17:00–17:15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Gulzoda Yuldasheva, Namangan State Institute of Foreign Languages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Happiness and Unhappiness in Turkic Folk Tales: A Comparative Linguistic Analysis of Azerbaijani, Turkish, and Uzbek Folktales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17:15–17:30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Dolunay Yusuf Baltürk, Ibn Haldun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Latinization in Uzbekistan: Assessing the Controversies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17:30–17:45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Venera Mustafayeva, Istanbul Topkapi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Kültürel Kimliğin Yeniden İnşası: İran Türklerinde Dil ve Alfabe Politikaları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17:45–18:00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Soru-Cevap / Q&amp;A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</w:tbl>
    <w:p>
      <w:r>
        <w:br w:type="page"/>
      </w:r>
    </w:p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6 / DAY 6</w:t>
      </w:r>
    </w:p>
    <w:p>
      <w:pPr>
        <w:pBdr>
          <w:bottom w:val="single" w:color="C9A227" w:sz="10" w:space="6"/>
        </w:pBdr>
        <w:spacing w:after="16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11 Temmuz / July, Cumartesi / Saturday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0"/>
        <w:gridCol w:w="2650"/>
        <w:gridCol w:w="2750"/>
        <w:gridCol w:w="6248"/>
        <w:gridCol w:w="2400"/>
      </w:tblGrid>
      <w:tr>
        <w:trPr>
          <w:tblHeader/>
        </w:trP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SAAT /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OTURUM / SESSION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KONUŞMACI /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BAŞLIK / PRESENTATION TITLE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SÜRE / ALLOCATION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TBA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Simülasyon Oyunu / Simulation Game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TDT Simülasyonu — her takımda 2/3 oyuncu; toplam 16/24 oyuncu / OTS Simulation — each team has 2/3 players; total 16/24 players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</w:tbl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7 / DAY 7</w:t>
      </w:r>
    </w:p>
    <w:p>
      <w:pPr>
        <w:pBdr>
          <w:bottom w:val="single" w:color="C9A227" w:sz="10" w:space="6"/>
        </w:pBdr>
        <w:spacing w:after="16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12 Temmuz / July, Pazar / Sunday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0"/>
        <w:gridCol w:w="2650"/>
        <w:gridCol w:w="2750"/>
        <w:gridCol w:w="6248"/>
        <w:gridCol w:w="2400"/>
      </w:tblGrid>
      <w:tr>
        <w:trPr>
          <w:tblHeader/>
        </w:trP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SAAT /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OTURUM / SESSION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KONUŞMACI /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BAŞLIK / PRESENTATION TITLE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SÜRE / ALLOCATION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Tüm gün / All day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Serbest Zaman / Free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Katılımcılar için serbest zaman / Free time for participants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</w:tbl>
    <w:p>
      <w:r>
        <w:br w:type="page"/>
      </w:r>
    </w:p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8 / DAY 8</w:t>
      </w:r>
    </w:p>
    <w:p>
      <w:pPr>
        <w:pBdr>
          <w:bottom w:val="single" w:color="C9A227" w:sz="10" w:space="6"/>
        </w:pBdr>
        <w:spacing w:after="4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13 Temmuz / July, Pazartesi / Monday</w:t>
      </w:r>
    </w:p>
    <w:p>
      <w:pPr>
        <w:spacing w:after="160"/>
      </w:pP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Gelecek Vizyonu ve Küresel Görünüm / </w:t>
      </w:r>
      <w:r>
        <w:rPr>
          <w:rFonts w:ascii="Calibri" w:cs="Calibri" w:eastAsia="Calibri" w:hAnsi="Calibri"/>
          <w:i/>
          <w:iCs/>
          <w:color w:val="0F5C5C"/>
          <w:sz w:val="21"/>
          <w:szCs w:val="21"/>
        </w:rPr>
        <w:t xml:space="preserve">Future Vision and Global Outlook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0"/>
        <w:gridCol w:w="2650"/>
        <w:gridCol w:w="2750"/>
        <w:gridCol w:w="6248"/>
        <w:gridCol w:w="2400"/>
      </w:tblGrid>
      <w:tr>
        <w:trPr>
          <w:tblHeader/>
        </w:trP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SAAT /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OTURUM / SESSION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KONUŞMACI /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BAŞLIK / PRESENTATION TITLE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SÜRE / ALLOCATION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10:00–13:00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Sabah Özel Oturumları / Çalıştaylar / Morning Special Sessions / Workshops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10:00–11:00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David Brio, Ludovika Center for Turkic Studies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Future of Hungary and OTS?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60' (45+15 tartışma/discussion)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11:00–12:00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Bilal Bagis, Fatih Sultan Mehmet Vakif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Turkic Union: An Economic Union in the Making?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60' (45+15 tartışma/discussion)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12:00–13:00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Sabah Çalıştayı / Grup Tartışması / Morning Workshop / Group Discussion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TBA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Çalıştay tartışması / etkinlik TBA / Workshop discussion / activity TBA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60' (çalıştay/tartışma)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13:00–14:30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Öğle Yemeği / Lunch Time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14:30–15:30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1: Yönetişim, Hukuk ve Bölgesel Entegrasyonun Geleceği / Afternoon Panel 1: Governance, Law &amp; Regional Integration Futures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14:30–14:45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Khurliman Aytniyazova, Stanford Law School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Development of an Alternative Dispute Resolution System in Uzbekistan and within the Framework of the Organization of Turkic States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14:45–15:00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Umid Ergashev, Tashkent State University of Oriental Studies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Integrating the Turkic World: Turkey's Multi-Dimensional Strategy for Peace and Balanced Power Relations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15:00–15:15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Maftunabonu Zukhriddinova, Andijan State Institute of Foreign Languages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Society, Soft Power, and Future Visions: Turkic World Cooperation on the Sustainable Development Goals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15:15–15:30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Ömer Faruk Karaman, Çanakkale Onsekiz Mart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Sibirya Tatarları: Kimlik, Kültür ve Siyasal Katılım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15:30–15:45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15:45–16:45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2: Eğitim, Yapay Zeka ve Kapsayıcı Toplumsal Gelecek / Afternoon Panel 2: Education, AI &amp; Inclusive Social Futures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15:45–16:00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Sharofat Kalandarova, Bukhara State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Shaping the Future of Education: The Relationship between Artificial Intelligence and Human Creativity in Higher Education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16:00–16:15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Saodat Gulyamova, Bukhara State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“It is useless to ask” — The causes of not requesting reasonable accommodations among teachers with partial sight, severe visual impairments, and total blindness: A qualitative study from Uzbekistan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16:15–16:45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Khuraman Akbarova, School No. 244, Baku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From Shared Memory to Shared Future: The Cultural Construction of Education in the Turkic World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0B2545"/>
                <w:sz w:val="17"/>
                <w:szCs w:val="17"/>
              </w:rPr>
              <w:t xml:space="preserve">16:45–17:00</w:t>
            </w:r>
          </w:p>
        </w:tc>
        <w:tc>
          <w:tcPr>
            <w:gridSpan w:val="4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EDEDED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555555"/>
                <w:sz w:val="17"/>
                <w:szCs w:val="17"/>
              </w:rPr>
              <w:t xml:space="preserve">Ara / Break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17:00–18:00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Öğleden Sonra Paneli 3: Enerji Geçişi, Miras Turizmi ve Bölgesel Bağımlılık / Afternoon Panel 3: Energy Transition, Heritage Tourism &amp; Regional Interdependence</w:t>
            </w:r>
          </w:p>
        </w:tc>
        <w:tc>
          <w:tcPr>
            <w:gridSpan w:val="2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F5C5C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/>
                <w:iCs/>
                <w:color w:val="FFFFFF"/>
                <w:sz w:val="17"/>
                <w:szCs w:val="17"/>
              </w:rPr>
              <w:t xml:space="preserve">Moderatör / Moderator: TBA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17:00–17:15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Zubayde Murotalieva, University of Aberdeen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Renewable Energy Transition and Income Inequality in Central Asia: Panel Data Analysis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17:15–17:30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Ana Yousefian, Center for Middle East Strategic Studies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Nowruz and the Emerging Economies: A Constructivist Reading of Heritage, Identity Balance, and Regional Interdependence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17:30–17:45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>Erkin Farmanov, Bukhara State University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The Importance of Transport Logistics in Organizing Tours along the Sacred Sites of the Turkic World: The “Golden Ring”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15' (12+3)</w:t>
            </w:r>
          </w:p>
        </w:tc>
      </w:tr>
    </w:tbl>
    <w:p>
      <w:r>
        <w:br w:type="page"/>
      </w:r>
    </w:p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9 / DAY 9</w:t>
      </w:r>
    </w:p>
    <w:p>
      <w:pPr>
        <w:pBdr>
          <w:bottom w:val="single" w:color="C9A227" w:sz="10" w:space="6"/>
        </w:pBdr>
        <w:spacing w:after="16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14 Temmuz / July, Salı / Tuesday</w:t>
      </w:r>
    </w:p>
    <w:tbl>
      <w:tblPr>
        <w:tblW w:type="dxa" w:w="1539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50"/>
        <w:gridCol w:w="2650"/>
        <w:gridCol w:w="2750"/>
        <w:gridCol w:w="6248"/>
        <w:gridCol w:w="2400"/>
      </w:tblGrid>
      <w:tr>
        <w:trPr>
          <w:tblHeader/>
        </w:trP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SAAT / TIME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OTURUM / SESSION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KONUŞMACI / SPEAKER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BAŞLIK / PRESENTATION TITLE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shd w:fill="0B2545" w:val="clear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6"/>
                <w:szCs w:val="16"/>
              </w:rPr>
              <w:t xml:space="preserve">SÜRE / ALLOCATION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10:00–13:00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Sabah Münazarası (TRTWORLD) / Morning Debate (TRTWORLD)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Üç konu, altı takım; her münazarada 1 moderatör ve 3 hakem; toplam 3 moderatör, 9 hakem, 18 oyuncu / Three topics, six teams; each debate will have 1 moderator and 3 referees; total 3 moderators, 9 referees, 18 players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Münazara formatı / Debate format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14:30–16:30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Öğleden Sonra Yuvarlak Masa / Afternoon Roundtable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Kapanış yuvarlak masası / Closing roundtable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>Yuvarlak masa formatı / Roundtable format</w:t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16:30–17:30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Kültür Günü (Ulusal Kıyafet Günü) / Culture Day (National Clothes Day)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Kültür Günü / Culture Day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  <w:tr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B2545"/>
                <w:sz w:val="17"/>
                <w:szCs w:val="17"/>
              </w:rPr>
              <w:t xml:space="preserve">Akşam / Evening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Gala Yemeği / Gala Dinner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A1A1A"/>
                <w:sz w:val="17"/>
                <w:szCs w:val="17"/>
              </w:rPr>
              <w:t xml:space="preserve"/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1A1A1A"/>
                <w:sz w:val="17"/>
                <w:szCs w:val="17"/>
              </w:rPr>
              <w:t xml:space="preserve">Gala yemeği / Gala dinner</w:t>
            </w:r>
          </w:p>
        </w:tc>
        <w:tc>
          <w:tcPr>
            <w:gridSpan w:val="1"/>
            <w:tcBorders>
              <w:top w:val="single" w:color="D9D2C0" w:sz="2"/>
              <w:left w:val="single" w:color="D9D2C0" w:sz="2"/>
              <w:bottom w:val="single" w:color="D9D2C0" w:sz="2"/>
              <w:right w:val="single" w:color="D9D2C0" w:sz="2"/>
            </w:tcBorders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555555"/>
                <w:sz w:val="15"/>
                <w:szCs w:val="15"/>
              </w:rPr>
              <w:t xml:space="preserve"/>
            </w:r>
          </w:p>
        </w:tc>
      </w:tr>
    </w:tbl>
    <w:p>
      <w:r>
        <w:br w:type="page"/>
      </w:r>
    </w:p>
    <w:p>
      <w:pPr>
        <w:spacing w:after="40" w:before="260"/>
      </w:pPr>
      <w:r>
        <w:rPr>
          <w:rFonts w:ascii="Calibri" w:cs="Calibri" w:eastAsia="Calibri" w:hAnsi="Calibri"/>
          <w:b/>
          <w:bCs/>
          <w:color w:val="C9A227"/>
          <w:sz w:val="20"/>
          <w:szCs w:val="20"/>
        </w:rPr>
        <w:t xml:space="preserve">GÜN 10 / DAY 10</w:t>
      </w:r>
    </w:p>
    <w:p>
      <w:pPr>
        <w:pBdr>
          <w:bottom w:val="single" w:color="C9A227" w:sz="10" w:space="6"/>
        </w:pBdr>
        <w:spacing w:after="160"/>
      </w:pPr>
      <w:r>
        <w:rPr>
          <w:rFonts w:ascii="Calibri" w:cs="Calibri" w:eastAsia="Calibri" w:hAnsi="Calibri"/>
          <w:b/>
          <w:bCs/>
          <w:color w:val="081A33"/>
          <w:sz w:val="30"/>
          <w:szCs w:val="30"/>
        </w:rPr>
        <w:t xml:space="preserve">15 Temmuz / July, Çarşamba / Wednesday</w:t>
      </w:r>
    </w:p>
    <w:p>
      <w:pPr>
        <w:spacing w:before="600"/>
        <w:jc w:val="center"/>
      </w:pPr>
      <w:r>
        <w:rPr>
          <w:rFonts w:ascii="Calibri" w:cs="Calibri" w:eastAsia="Calibri" w:hAnsi="Calibri"/>
          <w:b/>
          <w:bCs/>
          <w:color w:val="081A33"/>
          <w:sz w:val="34"/>
          <w:szCs w:val="34"/>
        </w:rPr>
        <w:t xml:space="preserve">AYRILIŞ / DEPARTURE</w:t>
      </w:r>
    </w:p>
    <w:sectPr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227" w:sz="6" w:space="4"/>
      </w:pBdr>
      <w:jc w:val="center"/>
    </w:pPr>
    <w:r>
      <w:rPr>
        <w:rFonts w:ascii="Calibri" w:cs="Calibri" w:eastAsia="Calibri" w:hAnsi="Calibri"/>
        <w:color w:val="666666"/>
        <w:sz w:val="14"/>
        <w:szCs w:val="14"/>
      </w:rPr>
      <w:t xml:space="preserve">HACE  ·  İbn Haldun Üniversitesi   —   Sayfa / Page </w:t>
    </w:r>
    <w:r>
      <w:rPr>
        <w:rFonts w:ascii="Calibri" w:cs="Calibri" w:eastAsia="Calibri" w:hAnsi="Calibri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227" w:sz="6" w:space="4"/>
      </w:pBdr>
      <w:jc w:val="right"/>
    </w:pPr>
    <w:r>
      <w:rPr>
        <w:rFonts w:ascii="Calibri" w:cs="Calibri" w:eastAsia="Calibri" w:hAnsi="Calibri"/>
        <w:i/>
        <w:iCs/>
        <w:color w:val="081A33"/>
        <w:sz w:val="15"/>
        <w:szCs w:val="15"/>
      </w:rPr>
      <w:t xml:space="preserve">3. TÜRK DÜNYASI YAZ FORUMU  ·  THIRD TURKIC WORLD SUMMER FORUM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2026-07-05T06:01:22.946Z</dcterms:created>
  <dcterms:modified xsi:type="dcterms:W3CDTF">2026-07-05T06:01:22.946Z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